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56729" w14:textId="77777777" w:rsidR="00CF4696" w:rsidRPr="0008650F" w:rsidRDefault="00CF4696" w:rsidP="00A65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rPr>
          <w:rFonts w:ascii="Arial" w:hAnsi="Arial" w:cs="Arial"/>
          <w:b/>
          <w:bCs/>
          <w:sz w:val="22"/>
          <w:szCs w:val="22"/>
        </w:rPr>
      </w:pPr>
    </w:p>
    <w:p w14:paraId="23E3804A" w14:textId="12356974" w:rsidR="00CF4696" w:rsidRPr="0008650F" w:rsidRDefault="00ED0E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701" w:right="1701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Document</w:t>
      </w:r>
      <w:r w:rsidR="00DC0159">
        <w:rPr>
          <w:rFonts w:ascii="Arial" w:hAnsi="Arial" w:cs="Arial"/>
          <w:b/>
          <w:bCs/>
          <w:sz w:val="22"/>
          <w:szCs w:val="22"/>
        </w:rPr>
        <w:t xml:space="preserve"> relatif à l’offre Lot n°2</w:t>
      </w:r>
    </w:p>
    <w:p w14:paraId="69BD5C0A" w14:textId="77777777" w:rsidR="00CF4696" w:rsidRPr="0008650F" w:rsidRDefault="00CF4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80DE93" w14:textId="77777777" w:rsidR="00CF4696" w:rsidRPr="0008650F" w:rsidRDefault="00CF4696" w:rsidP="0020595B">
      <w:pPr>
        <w:rPr>
          <w:rFonts w:ascii="Arial" w:hAnsi="Arial" w:cs="Arial"/>
          <w:b/>
          <w:bCs/>
          <w:sz w:val="22"/>
          <w:szCs w:val="22"/>
        </w:rPr>
      </w:pPr>
    </w:p>
    <w:p w14:paraId="0AE7794F" w14:textId="77777777" w:rsidR="00CB1083" w:rsidRDefault="00930AE3" w:rsidP="00930AE3">
      <w:pPr>
        <w:pStyle w:val="Normalcentr"/>
        <w:spacing w:before="40" w:after="40"/>
        <w:ind w:left="-142" w:right="-141"/>
        <w:jc w:val="left"/>
        <w:rPr>
          <w:rFonts w:ascii="Arial" w:hAnsi="Arial" w:cs="Arial"/>
          <w:color w:val="4472C4" w:themeColor="accent5"/>
          <w:sz w:val="22"/>
          <w:szCs w:val="22"/>
        </w:rPr>
      </w:pPr>
      <w:r w:rsidRPr="0008650F">
        <w:rPr>
          <w:rFonts w:ascii="Arial" w:hAnsi="Arial" w:cs="Arial"/>
          <w:b/>
          <w:sz w:val="22"/>
          <w:szCs w:val="22"/>
        </w:rPr>
        <w:t>O</w:t>
      </w:r>
      <w:r w:rsidR="004811CE" w:rsidRPr="0008650F">
        <w:rPr>
          <w:rFonts w:ascii="Arial" w:hAnsi="Arial" w:cs="Arial"/>
          <w:b/>
          <w:sz w:val="22"/>
          <w:szCs w:val="22"/>
        </w:rPr>
        <w:t>bjet</w:t>
      </w:r>
      <w:r w:rsidRPr="0008650F">
        <w:rPr>
          <w:rFonts w:ascii="Arial" w:hAnsi="Arial" w:cs="Arial"/>
          <w:b/>
          <w:sz w:val="22"/>
          <w:szCs w:val="22"/>
        </w:rPr>
        <w:t> :</w:t>
      </w:r>
      <w:r w:rsidR="0008650F" w:rsidRPr="0008650F">
        <w:rPr>
          <w:rFonts w:ascii="Arial" w:hAnsi="Arial" w:cs="Arial"/>
          <w:b/>
          <w:sz w:val="22"/>
          <w:szCs w:val="22"/>
        </w:rPr>
        <w:t xml:space="preserve"> </w:t>
      </w:r>
      <w:r w:rsidR="00A65378" w:rsidRPr="00A65378">
        <w:rPr>
          <w:rFonts w:ascii="Arial" w:hAnsi="Arial" w:cs="Arial"/>
          <w:b/>
          <w:color w:val="4472C4" w:themeColor="accent5"/>
          <w:sz w:val="22"/>
          <w:szCs w:val="22"/>
        </w:rPr>
        <w:t>g</w:t>
      </w:r>
      <w:r w:rsidR="0008650F" w:rsidRPr="00A65378">
        <w:rPr>
          <w:rFonts w:ascii="Arial" w:hAnsi="Arial" w:cs="Arial"/>
          <w:b/>
          <w:color w:val="4472C4" w:themeColor="accent5"/>
          <w:sz w:val="22"/>
          <w:szCs w:val="22"/>
        </w:rPr>
        <w:t>estion des déchets produits sur les différents sites de la base de défense Brest-Lorient.</w:t>
      </w:r>
    </w:p>
    <w:p w14:paraId="6D257F3F" w14:textId="77777777" w:rsidR="00903FE9" w:rsidRPr="00903FE9" w:rsidRDefault="002E5DCC" w:rsidP="00930AE3">
      <w:pPr>
        <w:pStyle w:val="Normalcentr"/>
        <w:spacing w:before="40" w:after="40"/>
        <w:ind w:left="-142" w:right="-141"/>
        <w:jc w:val="left"/>
        <w:rPr>
          <w:rFonts w:ascii="Arial" w:hAnsi="Arial" w:cs="Arial"/>
          <w:color w:val="4472C4" w:themeColor="accent5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Lot n° 2</w:t>
      </w:r>
      <w:r w:rsidR="00903FE9">
        <w:rPr>
          <w:rFonts w:ascii="Arial" w:hAnsi="Arial" w:cs="Arial"/>
          <w:b/>
          <w:sz w:val="22"/>
          <w:szCs w:val="22"/>
        </w:rPr>
        <w:t> </w:t>
      </w:r>
      <w:bookmarkStart w:id="0" w:name="_GoBack"/>
      <w:bookmarkEnd w:id="0"/>
      <w:r w:rsidR="00903FE9">
        <w:rPr>
          <w:rFonts w:ascii="Arial" w:hAnsi="Arial" w:cs="Arial"/>
          <w:b/>
          <w:sz w:val="22"/>
          <w:szCs w:val="22"/>
        </w:rPr>
        <w:t xml:space="preserve">: </w:t>
      </w:r>
      <w:r w:rsidR="00903FE9" w:rsidRPr="00A65378">
        <w:rPr>
          <w:rFonts w:ascii="Arial" w:hAnsi="Arial" w:cs="Arial"/>
          <w:b/>
          <w:color w:val="4472C4" w:themeColor="accent5"/>
          <w:sz w:val="22"/>
          <w:szCs w:val="22"/>
        </w:rPr>
        <w:t>la gestion des déchets dangereux.</w:t>
      </w:r>
    </w:p>
    <w:p w14:paraId="528F92E4" w14:textId="77777777" w:rsidR="00930AE3" w:rsidRPr="0008650F" w:rsidRDefault="00930AE3" w:rsidP="00930AE3">
      <w:pPr>
        <w:pStyle w:val="Normalcentr"/>
        <w:spacing w:before="40" w:after="40"/>
        <w:ind w:left="-142" w:right="-141"/>
        <w:jc w:val="left"/>
        <w:rPr>
          <w:rFonts w:ascii="Arial" w:hAnsi="Arial" w:cs="Arial"/>
          <w:b/>
          <w:sz w:val="22"/>
          <w:szCs w:val="22"/>
        </w:rPr>
      </w:pPr>
      <w:r w:rsidRPr="0008650F">
        <w:rPr>
          <w:rFonts w:ascii="Arial" w:hAnsi="Arial" w:cs="Arial"/>
          <w:b/>
          <w:sz w:val="22"/>
          <w:szCs w:val="22"/>
        </w:rPr>
        <w:t>CPV :</w:t>
      </w:r>
      <w:r w:rsidR="00A65378">
        <w:rPr>
          <w:rFonts w:ascii="Arial" w:hAnsi="Arial" w:cs="Arial"/>
          <w:b/>
          <w:sz w:val="22"/>
          <w:szCs w:val="22"/>
        </w:rPr>
        <w:t xml:space="preserve"> </w:t>
      </w:r>
      <w:r w:rsidR="00A65378" w:rsidRPr="00B1351C">
        <w:rPr>
          <w:rFonts w:ascii="Arial" w:hAnsi="Arial" w:cs="Arial"/>
          <w:b/>
          <w:color w:val="4472C4" w:themeColor="accent5"/>
          <w:sz w:val="22"/>
          <w:szCs w:val="22"/>
        </w:rPr>
        <w:t>90500000-2</w:t>
      </w:r>
      <w:r w:rsidR="00A65378">
        <w:rPr>
          <w:rFonts w:ascii="Arial" w:hAnsi="Arial" w:cs="Arial"/>
          <w:b/>
          <w:color w:val="4472C4" w:themeColor="accent5"/>
          <w:sz w:val="22"/>
          <w:szCs w:val="22"/>
        </w:rPr>
        <w:t>-</w:t>
      </w:r>
      <w:r w:rsidR="00A65378" w:rsidRPr="00B1351C">
        <w:rPr>
          <w:rFonts w:ascii="Arial" w:hAnsi="Arial" w:cs="Arial"/>
          <w:b/>
          <w:color w:val="4472C4" w:themeColor="accent5"/>
          <w:sz w:val="22"/>
          <w:szCs w:val="22"/>
        </w:rPr>
        <w:t>Services liés aux déchets et ordures.</w:t>
      </w:r>
    </w:p>
    <w:p w14:paraId="69030A2B" w14:textId="77777777" w:rsidR="00930AE3" w:rsidRPr="0008650F" w:rsidRDefault="0008650F" w:rsidP="00930AE3">
      <w:pPr>
        <w:pStyle w:val="Normalcentr"/>
        <w:spacing w:before="40" w:after="40"/>
        <w:ind w:left="-142" w:right="-141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Groupe marchandise :</w:t>
      </w:r>
      <w:r w:rsidR="00A65378">
        <w:rPr>
          <w:rFonts w:ascii="Arial" w:hAnsi="Arial" w:cs="Arial"/>
          <w:b/>
          <w:sz w:val="22"/>
          <w:szCs w:val="22"/>
        </w:rPr>
        <w:t xml:space="preserve"> </w:t>
      </w:r>
      <w:r w:rsidR="00A65378" w:rsidRPr="00A65378">
        <w:rPr>
          <w:rFonts w:ascii="Arial" w:hAnsi="Arial" w:cs="Arial"/>
          <w:b/>
          <w:color w:val="4472C4" w:themeColor="accent5"/>
          <w:sz w:val="22"/>
          <w:szCs w:val="22"/>
        </w:rPr>
        <w:t>41.06.02-Collecte et traitement déchets dangereux</w:t>
      </w:r>
    </w:p>
    <w:p w14:paraId="34AA0F8E" w14:textId="77777777" w:rsidR="0048582E" w:rsidRPr="0008650F" w:rsidRDefault="0048582E" w:rsidP="0005452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83"/>
        <w:gridCol w:w="5529"/>
      </w:tblGrid>
      <w:tr w:rsidR="00CF4696" w:rsidRPr="0008650F" w14:paraId="184FC39C" w14:textId="77777777" w:rsidTr="00171A69">
        <w:trPr>
          <w:jc w:val="center"/>
        </w:trPr>
        <w:tc>
          <w:tcPr>
            <w:tcW w:w="4323" w:type="dxa"/>
            <w:vAlign w:val="center"/>
          </w:tcPr>
          <w:p w14:paraId="7B237EB1" w14:textId="77777777" w:rsidR="00CF4696" w:rsidRPr="0008650F" w:rsidRDefault="000865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OPÉRATEUR É</w:t>
            </w:r>
            <w:r w:rsidR="00E20B14" w:rsidRPr="0008650F">
              <w:rPr>
                <w:rFonts w:ascii="Arial" w:hAnsi="Arial" w:cs="Arial"/>
                <w:sz w:val="22"/>
                <w:szCs w:val="22"/>
              </w:rPr>
              <w:t>CONOMIQUE</w:t>
            </w:r>
          </w:p>
          <w:p w14:paraId="1BC050C7" w14:textId="77777777" w:rsidR="0008650F" w:rsidRDefault="0008650F" w:rsidP="0008650F">
            <w:pPr>
              <w:ind w:right="-135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E79B2A" w14:textId="77777777" w:rsidR="00930AE3" w:rsidRPr="0008650F" w:rsidRDefault="00930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Qualité de PME/PMI</w:t>
            </w:r>
            <w:r w:rsidR="0008650F">
              <w:rPr>
                <w:rFonts w:ascii="Arial" w:hAnsi="Arial" w:cs="Arial"/>
                <w:sz w:val="22"/>
                <w:szCs w:val="22"/>
              </w:rPr>
              <w:t> :</w:t>
            </w:r>
            <w:r w:rsidRPr="0008650F">
              <w:rPr>
                <w:rFonts w:ascii="Arial" w:hAnsi="Arial" w:cs="Arial"/>
                <w:sz w:val="22"/>
                <w:szCs w:val="22"/>
              </w:rPr>
              <w:t xml:space="preserve"> oui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2974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0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08650F">
              <w:rPr>
                <w:rFonts w:ascii="Arial" w:hAnsi="Arial" w:cs="Arial"/>
                <w:sz w:val="22"/>
                <w:szCs w:val="22"/>
              </w:rPr>
              <w:t xml:space="preserve">        non</w:t>
            </w:r>
            <w:r w:rsidR="0008650F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4673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0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F386EED" w14:textId="77777777" w:rsidR="00CF4696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45DAD" w14:textId="77777777" w:rsidR="0008650F" w:rsidRDefault="000865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98A9F0D" w14:textId="77777777" w:rsidR="0008650F" w:rsidRDefault="000865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046A19" w14:textId="77777777" w:rsidR="0008650F" w:rsidRPr="0008650F" w:rsidRDefault="000865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9" w:type="dxa"/>
          </w:tcPr>
          <w:p w14:paraId="126719A6" w14:textId="77777777" w:rsidR="00CF4696" w:rsidRPr="0008650F" w:rsidRDefault="00D2050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 xml:space="preserve">CORRESPONDANT </w:t>
            </w:r>
            <w:r w:rsidR="00CF4696" w:rsidRPr="0008650F">
              <w:rPr>
                <w:rFonts w:ascii="Arial" w:hAnsi="Arial" w:cs="Arial"/>
                <w:sz w:val="22"/>
                <w:szCs w:val="22"/>
              </w:rPr>
              <w:t>du TITULAIRE</w:t>
            </w:r>
          </w:p>
        </w:tc>
      </w:tr>
      <w:tr w:rsidR="00CF4696" w:rsidRPr="0008650F" w14:paraId="617A683E" w14:textId="77777777" w:rsidTr="00171A69">
        <w:trPr>
          <w:jc w:val="center"/>
        </w:trPr>
        <w:tc>
          <w:tcPr>
            <w:tcW w:w="4323" w:type="dxa"/>
          </w:tcPr>
          <w:p w14:paraId="470FE408" w14:textId="77777777" w:rsidR="00CF4696" w:rsidRPr="0008650F" w:rsidRDefault="00CB67FA" w:rsidP="000865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Cachet de l’opérateur économique</w:t>
            </w:r>
          </w:p>
          <w:p w14:paraId="47ABCEC3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27F019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32C015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FFA6AB" w14:textId="77777777" w:rsidR="00CF4696" w:rsidRPr="0008650F" w:rsidRDefault="00CF4696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A9BB12" w14:textId="77777777" w:rsidR="00CF4696" w:rsidRPr="0008650F" w:rsidRDefault="00CF4696" w:rsidP="00930AE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17A9048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9" w:type="dxa"/>
          </w:tcPr>
          <w:p w14:paraId="65FE05FA" w14:textId="77777777" w:rsidR="00CF4696" w:rsidRPr="0008650F" w:rsidRDefault="00CF469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Nom           :</w:t>
            </w:r>
          </w:p>
          <w:p w14:paraId="5D383045" w14:textId="77777777" w:rsidR="00CF4696" w:rsidRPr="0008650F" w:rsidRDefault="00CF469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Téléphone  :</w:t>
            </w:r>
          </w:p>
          <w:p w14:paraId="4FA0A8D9" w14:textId="77777777" w:rsidR="00A16259" w:rsidRPr="0008650F" w:rsidRDefault="00A1625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Mail           :</w:t>
            </w:r>
          </w:p>
        </w:tc>
      </w:tr>
    </w:tbl>
    <w:p w14:paraId="2FFE0371" w14:textId="77777777" w:rsidR="00174137" w:rsidRDefault="00174137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3ED6D5A0" w14:textId="77777777" w:rsidR="007723D1" w:rsidRDefault="007723D1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bCs/>
          <w:sz w:val="22"/>
          <w:szCs w:val="22"/>
        </w:rPr>
      </w:pPr>
    </w:p>
    <w:p w14:paraId="6B1E16D6" w14:textId="3DE1E985" w:rsidR="007723D1" w:rsidRDefault="00DB3659" w:rsidP="007723D1">
      <w:pPr>
        <w:pStyle w:val="En-tt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7723D1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7723D1" w:rsidRPr="00903FE9">
        <w:rPr>
          <w:rFonts w:ascii="Arial" w:hAnsi="Arial" w:cs="Arial"/>
          <w:b/>
          <w:bCs/>
          <w:sz w:val="22"/>
          <w:szCs w:val="22"/>
          <w:u w:val="single"/>
        </w:rPr>
        <w:t>PRIX</w:t>
      </w:r>
      <w:r w:rsidR="007723D1">
        <w:rPr>
          <w:rFonts w:ascii="Arial" w:hAnsi="Arial" w:cs="Arial"/>
          <w:b/>
          <w:bCs/>
          <w:sz w:val="22"/>
          <w:szCs w:val="22"/>
          <w:u w:val="single"/>
        </w:rPr>
        <w:t xml:space="preserve"> DES PRESTATIONS RÉCURRENTES </w:t>
      </w:r>
      <w:r w:rsidR="00600D05">
        <w:rPr>
          <w:rFonts w:ascii="Arial" w:hAnsi="Arial" w:cs="Arial"/>
          <w:b/>
          <w:bCs/>
          <w:sz w:val="22"/>
          <w:szCs w:val="22"/>
          <w:u w:val="single"/>
        </w:rPr>
        <w:t xml:space="preserve">FORFAITAIRES </w:t>
      </w:r>
      <w:r w:rsidR="00734706">
        <w:rPr>
          <w:rFonts w:ascii="Arial" w:hAnsi="Arial" w:cs="Arial"/>
          <w:b/>
          <w:bCs/>
          <w:sz w:val="22"/>
          <w:szCs w:val="22"/>
          <w:u w:val="single"/>
        </w:rPr>
        <w:t>A PRIX UNITAIRE</w:t>
      </w:r>
      <w:r w:rsidR="00734706">
        <w:rPr>
          <w:rFonts w:ascii="Arial" w:hAnsi="Arial" w:cs="Arial"/>
          <w:bCs/>
          <w:sz w:val="20"/>
          <w:szCs w:val="22"/>
        </w:rPr>
        <w:t xml:space="preserve"> </w:t>
      </w:r>
    </w:p>
    <w:p w14:paraId="7C5EFE2F" w14:textId="446AAC52" w:rsidR="007723D1" w:rsidRPr="00E55BE8" w:rsidRDefault="007723D1" w:rsidP="007723D1">
      <w:pPr>
        <w:pStyle w:val="En-tt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Cs/>
          <w:sz w:val="18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Prix en euros </w:t>
      </w:r>
      <w:r w:rsidRPr="00E55BE8">
        <w:rPr>
          <w:rFonts w:ascii="Arial" w:hAnsi="Arial" w:cs="Arial"/>
          <w:bCs/>
          <w:i/>
          <w:color w:val="4472C4" w:themeColor="accent5"/>
          <w:sz w:val="20"/>
          <w:szCs w:val="22"/>
        </w:rPr>
        <w:t>(Cf. article 8.1.1 du CCAP du DAF_2024_000953)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2268"/>
        <w:gridCol w:w="1559"/>
        <w:gridCol w:w="2126"/>
      </w:tblGrid>
      <w:tr w:rsidR="007723D1" w:rsidRPr="00B60462" w14:paraId="5401AF74" w14:textId="77777777" w:rsidTr="0093098A">
        <w:trPr>
          <w:trHeight w:val="964"/>
          <w:jc w:val="center"/>
        </w:trPr>
        <w:tc>
          <w:tcPr>
            <w:tcW w:w="4248" w:type="dxa"/>
            <w:shd w:val="clear" w:color="auto" w:fill="2F5496" w:themeFill="accent5" w:themeFillShade="BF"/>
            <w:vAlign w:val="center"/>
          </w:tcPr>
          <w:p w14:paraId="634A4762" w14:textId="77777777" w:rsidR="007723D1" w:rsidRPr="00B60462" w:rsidRDefault="007723D1" w:rsidP="0093098A">
            <w:pPr>
              <w:ind w:left="213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ZONE GÉGRAPHIQUE</w:t>
            </w:r>
          </w:p>
        </w:tc>
        <w:tc>
          <w:tcPr>
            <w:tcW w:w="2268" w:type="dxa"/>
            <w:shd w:val="clear" w:color="auto" w:fill="2F5496" w:themeFill="accent5" w:themeFillShade="BF"/>
            <w:vAlign w:val="center"/>
          </w:tcPr>
          <w:p w14:paraId="33A1739D" w14:textId="3AA4D3CE" w:rsidR="007723D1" w:rsidRPr="00B60462" w:rsidRDefault="007723D1" w:rsidP="00600D0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600D05" w:rsidRPr="00600D05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mensuel 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HT </w:t>
            </w:r>
          </w:p>
        </w:tc>
        <w:tc>
          <w:tcPr>
            <w:tcW w:w="1559" w:type="dxa"/>
            <w:shd w:val="clear" w:color="auto" w:fill="2F5496" w:themeFill="accent5" w:themeFillShade="BF"/>
            <w:vAlign w:val="center"/>
          </w:tcPr>
          <w:p w14:paraId="53DD0EEC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</w:p>
          <w:p w14:paraId="6292591C" w14:textId="116EB617" w:rsidR="007723D1" w:rsidRPr="00B60462" w:rsidRDefault="007723D1" w:rsidP="00193F7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T.V.A.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br/>
            </w:r>
            <w:r w:rsidR="00DA707E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(</w:t>
            </w:r>
            <w:r w:rsidR="00DA707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20</w:t>
            </w:r>
            <w:r w:rsidR="00DA707E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%)</w:t>
            </w:r>
            <w:r w:rsidR="00DA707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193F70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126" w:type="dxa"/>
            <w:shd w:val="clear" w:color="auto" w:fill="2F5496" w:themeFill="accent5" w:themeFillShade="BF"/>
            <w:vAlign w:val="center"/>
          </w:tcPr>
          <w:p w14:paraId="23717E29" w14:textId="766F07AF" w:rsidR="007723D1" w:rsidRPr="00B60462" w:rsidRDefault="007723D1" w:rsidP="00600D0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600D05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mensuel</w:t>
            </w:r>
            <w:r w:rsidR="00600D05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TTC </w:t>
            </w:r>
          </w:p>
        </w:tc>
      </w:tr>
      <w:tr w:rsidR="007723D1" w:rsidRPr="00B60462" w14:paraId="11CEEDA0" w14:textId="77777777" w:rsidTr="0093098A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5FB4D6B2" w14:textId="77777777" w:rsidR="007723D1" w:rsidRDefault="007723D1" w:rsidP="0093098A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Z1 - Brest Métropole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9D5789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A33F9B0" w14:textId="77777777" w:rsidR="007723D1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FEA364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723D1" w:rsidRPr="00B60462" w14:paraId="443BAA4F" w14:textId="77777777" w:rsidTr="0093098A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A7ED2BD" w14:textId="77777777" w:rsidR="007723D1" w:rsidRPr="0037304D" w:rsidRDefault="007723D1" w:rsidP="0093098A">
            <w:pPr>
              <w:ind w:left="213"/>
              <w:rPr>
                <w:rFonts w:ascii="Arial" w:hAnsi="Arial" w:cs="Arial"/>
                <w:bCs/>
                <w:sz w:val="22"/>
                <w:szCs w:val="22"/>
              </w:rPr>
            </w:pPr>
            <w:r w:rsidRPr="0037304D">
              <w:rPr>
                <w:rFonts w:ascii="Arial" w:hAnsi="Arial" w:cs="Arial"/>
                <w:bCs/>
                <w:sz w:val="22"/>
                <w:szCs w:val="22"/>
              </w:rPr>
              <w:t xml:space="preserve">Z2 - Brest et alentours </w:t>
            </w:r>
          </w:p>
          <w:p w14:paraId="7E677EAA" w14:textId="77777777" w:rsidR="007723D1" w:rsidRDefault="007723D1" w:rsidP="0093098A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7304D">
              <w:rPr>
                <w:rFonts w:ascii="Arial" w:hAnsi="Arial" w:cs="Arial"/>
                <w:bCs/>
                <w:sz w:val="22"/>
                <w:szCs w:val="22"/>
              </w:rPr>
              <w:t>(hors périmètre de Brest Métropole)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733013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082D88" w14:textId="77777777" w:rsidR="007723D1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C79213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723D1" w:rsidRPr="00B60462" w14:paraId="5C24EDEB" w14:textId="77777777" w:rsidTr="0093098A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0017682" w14:textId="77777777" w:rsidR="007723D1" w:rsidRDefault="007723D1" w:rsidP="0093098A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Z3 - Presqu’île de Crozon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2C42F4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11496F" w14:textId="77777777" w:rsidR="007723D1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63AE30B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723D1" w:rsidRPr="00B60462" w14:paraId="44C48741" w14:textId="77777777" w:rsidTr="0093098A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FC830CF" w14:textId="77777777" w:rsidR="007723D1" w:rsidRDefault="007723D1" w:rsidP="0093098A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Z4 - Landivisiau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051FE9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5A5F5A6" w14:textId="77777777" w:rsidR="007723D1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ACDD07F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723D1" w:rsidRPr="00B60462" w14:paraId="14EC2240" w14:textId="77777777" w:rsidTr="0093098A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285B0D7" w14:textId="77777777" w:rsidR="007723D1" w:rsidRDefault="007723D1" w:rsidP="0093098A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Z5 - Lorient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DDF4FC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0C28F5" w14:textId="77777777" w:rsidR="007723D1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8C2ECC" w14:textId="77777777" w:rsidR="007723D1" w:rsidRPr="00B60462" w:rsidRDefault="007723D1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723D1" w:rsidRPr="0008650F" w14:paraId="0CA8E299" w14:textId="77777777" w:rsidTr="0093098A">
        <w:trPr>
          <w:trHeight w:hRule="exact" w:val="964"/>
          <w:jc w:val="center"/>
        </w:trPr>
        <w:tc>
          <w:tcPr>
            <w:tcW w:w="4248" w:type="dxa"/>
            <w:shd w:val="clear" w:color="auto" w:fill="D9E2F3" w:themeFill="accent5" w:themeFillTint="33"/>
            <w:noWrap/>
            <w:vAlign w:val="center"/>
          </w:tcPr>
          <w:p w14:paraId="41EAB86F" w14:textId="77777777" w:rsidR="007723D1" w:rsidRPr="00A2121E" w:rsidRDefault="007723D1" w:rsidP="0093098A">
            <w:pPr>
              <w:spacing w:before="60" w:after="120"/>
              <w:ind w:right="-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Prix total forfaitaire</w:t>
            </w:r>
            <w:r w:rsidRPr="00A2121E">
              <w:rPr>
                <w:rFonts w:ascii="Arial" w:hAnsi="Arial" w:cs="Arial"/>
                <w:b/>
                <w:sz w:val="22"/>
                <w:szCs w:val="22"/>
              </w:rPr>
              <w:t xml:space="preserve"> des cinq (5) zones géographiques</w:t>
            </w:r>
            <w:r w:rsidRPr="00A600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600E5">
              <w:rPr>
                <w:rFonts w:ascii="Arial" w:hAnsi="Arial" w:cs="Arial"/>
                <w:sz w:val="22"/>
                <w:szCs w:val="22"/>
              </w:rPr>
              <w:t>(sans le traitement des déchets)</w:t>
            </w:r>
          </w:p>
        </w:tc>
        <w:tc>
          <w:tcPr>
            <w:tcW w:w="2268" w:type="dxa"/>
            <w:vAlign w:val="center"/>
          </w:tcPr>
          <w:p w14:paraId="64B2433A" w14:textId="77777777" w:rsidR="007723D1" w:rsidRPr="0008650F" w:rsidRDefault="007723D1" w:rsidP="0093098A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noWrap/>
            <w:vAlign w:val="center"/>
          </w:tcPr>
          <w:p w14:paraId="25C9FE29" w14:textId="77777777" w:rsidR="007723D1" w:rsidRPr="0008650F" w:rsidRDefault="007723D1" w:rsidP="0093098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126" w:type="dxa"/>
            <w:noWrap/>
            <w:vAlign w:val="center"/>
          </w:tcPr>
          <w:p w14:paraId="5128288F" w14:textId="77777777" w:rsidR="007723D1" w:rsidRPr="0008650F" w:rsidRDefault="007723D1" w:rsidP="0093098A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4609C998" w14:textId="77777777" w:rsidR="007723D1" w:rsidRDefault="007723D1" w:rsidP="007723D1">
      <w:pPr>
        <w:autoSpaceDE/>
        <w:autoSpaceDN/>
        <w:rPr>
          <w:rFonts w:ascii="Arial" w:hAnsi="Arial" w:cs="Arial"/>
          <w:i/>
          <w:szCs w:val="22"/>
        </w:rPr>
        <w:sectPr w:rsidR="007723D1" w:rsidSect="00B21CAD">
          <w:pgSz w:w="11906" w:h="16838"/>
          <w:pgMar w:top="680" w:right="1134" w:bottom="726" w:left="794" w:header="680" w:footer="57" w:gutter="0"/>
          <w:cols w:space="709"/>
          <w:rtlGutter/>
        </w:sectPr>
      </w:pPr>
      <w:r>
        <w:rPr>
          <w:rFonts w:ascii="Arial" w:hAnsi="Arial" w:cs="Arial"/>
          <w:i/>
          <w:szCs w:val="22"/>
        </w:rPr>
        <w:br w:type="page"/>
      </w:r>
    </w:p>
    <w:p w14:paraId="0087A709" w14:textId="77777777" w:rsidR="00285526" w:rsidRPr="0008650F" w:rsidRDefault="00285526" w:rsidP="000169A3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6F1FBD70" w14:textId="6BD98DF3" w:rsidR="001B1EE5" w:rsidRDefault="00DB3659" w:rsidP="001B1EE5">
      <w:pPr>
        <w:pStyle w:val="En-tte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1B1EE5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1B1EE5" w:rsidRPr="00903FE9">
        <w:rPr>
          <w:rFonts w:ascii="Arial" w:hAnsi="Arial" w:cs="Arial"/>
          <w:b/>
          <w:bCs/>
          <w:sz w:val="22"/>
          <w:szCs w:val="22"/>
          <w:u w:val="single"/>
        </w:rPr>
        <w:t>PRIX</w:t>
      </w:r>
      <w:r w:rsidR="001B1EE5">
        <w:rPr>
          <w:rFonts w:ascii="Arial" w:hAnsi="Arial" w:cs="Arial"/>
          <w:b/>
          <w:bCs/>
          <w:sz w:val="22"/>
          <w:szCs w:val="22"/>
          <w:u w:val="single"/>
        </w:rPr>
        <w:t xml:space="preserve"> DES PRESTATIONS RÉCURRENTES </w:t>
      </w:r>
      <w:r w:rsidR="00600D05">
        <w:rPr>
          <w:rFonts w:ascii="Arial" w:hAnsi="Arial" w:cs="Arial"/>
          <w:b/>
          <w:bCs/>
          <w:sz w:val="22"/>
          <w:szCs w:val="22"/>
          <w:u w:val="single"/>
        </w:rPr>
        <w:t xml:space="preserve"> A PRIX </w:t>
      </w:r>
      <w:r w:rsidR="001B1EE5">
        <w:rPr>
          <w:rFonts w:ascii="Arial" w:hAnsi="Arial" w:cs="Arial"/>
          <w:b/>
          <w:bCs/>
          <w:sz w:val="22"/>
          <w:szCs w:val="22"/>
          <w:u w:val="single"/>
        </w:rPr>
        <w:t>UNITAIRES (traitement des déchets)</w:t>
      </w:r>
    </w:p>
    <w:p w14:paraId="2FB3623B" w14:textId="77777777" w:rsidR="001B1EE5" w:rsidRPr="00696C2A" w:rsidRDefault="001B1EE5" w:rsidP="001B1EE5">
      <w:pPr>
        <w:pStyle w:val="En-tte"/>
        <w:tabs>
          <w:tab w:val="clear" w:pos="4536"/>
          <w:tab w:val="clear" w:pos="9072"/>
        </w:tabs>
        <w:spacing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Prix unitaire en euros </w:t>
      </w:r>
      <w:r w:rsidRPr="00AB26C7">
        <w:rPr>
          <w:rFonts w:ascii="Arial" w:hAnsi="Arial" w:cs="Arial"/>
          <w:bCs/>
          <w:i/>
          <w:color w:val="4472C4" w:themeColor="accent5"/>
          <w:sz w:val="20"/>
          <w:szCs w:val="22"/>
        </w:rPr>
        <w:t>(Cf. article 8.1.2 du CCAP du DAF_2024_000953)</w:t>
      </w: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559"/>
        <w:gridCol w:w="1696"/>
        <w:gridCol w:w="1559"/>
        <w:gridCol w:w="1418"/>
        <w:gridCol w:w="1842"/>
      </w:tblGrid>
      <w:tr w:rsidR="007D0286" w:rsidRPr="00B60462" w14:paraId="48931CB3" w14:textId="4B297115" w:rsidTr="00C16912">
        <w:trPr>
          <w:trHeight w:val="964"/>
          <w:jc w:val="center"/>
        </w:trPr>
        <w:tc>
          <w:tcPr>
            <w:tcW w:w="1838" w:type="dxa"/>
            <w:shd w:val="clear" w:color="auto" w:fill="2F5496" w:themeFill="accent5" w:themeFillShade="BF"/>
            <w:vAlign w:val="center"/>
          </w:tcPr>
          <w:p w14:paraId="0FCC5012" w14:textId="77777777" w:rsidR="00DB3659" w:rsidRPr="00B60462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TYPE DE DÉCHETS</w:t>
            </w:r>
          </w:p>
        </w:tc>
        <w:tc>
          <w:tcPr>
            <w:tcW w:w="1559" w:type="dxa"/>
            <w:shd w:val="clear" w:color="auto" w:fill="2F5496" w:themeFill="accent5" w:themeFillShade="BF"/>
            <w:vAlign w:val="center"/>
          </w:tcPr>
          <w:p w14:paraId="228DE29A" w14:textId="77777777" w:rsidR="00DB3659" w:rsidRDefault="00DB3659" w:rsidP="009810F8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Prix unitaire du traitement (à la tonne) en € HT 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br/>
              <w:t>hors TGAP</w:t>
            </w:r>
          </w:p>
          <w:p w14:paraId="2C2885D4" w14:textId="56A09594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E2EFD9" w:themeFill="accent6" w:themeFillTint="33"/>
            <w:vAlign w:val="center"/>
          </w:tcPr>
          <w:p w14:paraId="7C5CC475" w14:textId="0A63249C" w:rsidR="00DB3659" w:rsidRPr="00995F13" w:rsidRDefault="00DB365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F13">
              <w:rPr>
                <w:rFonts w:ascii="Arial" w:hAnsi="Arial" w:cs="Arial"/>
                <w:b/>
                <w:bCs/>
                <w:sz w:val="22"/>
                <w:szCs w:val="22"/>
              </w:rPr>
              <w:t>Prix unitaire de la revalorisation</w:t>
            </w:r>
            <w:r w:rsidR="00876B0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r w:rsidRPr="00995F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éventuelle (à la tonne) en € HT</w:t>
            </w:r>
          </w:p>
        </w:tc>
        <w:tc>
          <w:tcPr>
            <w:tcW w:w="1559" w:type="dxa"/>
            <w:shd w:val="clear" w:color="auto" w:fill="2F5496" w:themeFill="accent5" w:themeFillShade="BF"/>
            <w:vAlign w:val="center"/>
          </w:tcPr>
          <w:p w14:paraId="2D2A12FF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E8713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Montant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HT </w:t>
            </w:r>
            <w:r w:rsidRPr="00E8713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du traitement</w:t>
            </w:r>
          </w:p>
          <w:p w14:paraId="4227995A" w14:textId="18801E1C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+ TGAP </w:t>
            </w:r>
            <w:r w:rsidR="00876B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vertAlign w:val="superscript"/>
              </w:rPr>
              <w:t>2</w:t>
            </w:r>
          </w:p>
          <w:p w14:paraId="5C7D4C1D" w14:textId="55EF9DE3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- revalorisation</w:t>
            </w:r>
          </w:p>
        </w:tc>
        <w:tc>
          <w:tcPr>
            <w:tcW w:w="1418" w:type="dxa"/>
            <w:shd w:val="clear" w:color="auto" w:fill="2F5496" w:themeFill="accent5" w:themeFillShade="BF"/>
          </w:tcPr>
          <w:p w14:paraId="6A970AE5" w14:textId="37948205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574CDB86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3F89DE31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</w:p>
          <w:p w14:paraId="5625724A" w14:textId="060FDCCF" w:rsidR="00DB3659" w:rsidRPr="00B60462" w:rsidRDefault="00DB365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T.V.A.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br/>
              <w:t>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20%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876B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shd w:val="clear" w:color="auto" w:fill="2F5496" w:themeFill="accent5" w:themeFillShade="BF"/>
          </w:tcPr>
          <w:p w14:paraId="06A3324E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102E089A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020C05D6" w14:textId="3DCD832C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</w:p>
          <w:p w14:paraId="22489F70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TTC</w:t>
            </w:r>
          </w:p>
          <w:p w14:paraId="5719441C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(traitement</w:t>
            </w:r>
          </w:p>
          <w:p w14:paraId="7F56CE65" w14:textId="2996B35D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+TGAP </w:t>
            </w:r>
            <w:r w:rsidR="00876B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vertAlign w:val="superscript"/>
              </w:rPr>
              <w:t>2</w:t>
            </w:r>
          </w:p>
          <w:p w14:paraId="58898BAD" w14:textId="69B65338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-revalorisation)</w:t>
            </w:r>
          </w:p>
        </w:tc>
      </w:tr>
      <w:tr w:rsidR="007D0286" w:rsidRPr="00B60462" w14:paraId="56D98F44" w14:textId="3BC79D5E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EC0E109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Acides</w:t>
            </w:r>
          </w:p>
          <w:p w14:paraId="5885F73A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06 01 06*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6A478F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56480A78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C68F69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78859C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AAAA309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5F3C4BF5" w14:textId="65B40C99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35A16B7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Aérosols</w:t>
            </w:r>
          </w:p>
          <w:p w14:paraId="622663B6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05 04*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CC396C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6C3CB30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056BA18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2DF366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FDF713C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050E719F" w14:textId="02F3AB7F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73AE8F2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Bases</w:t>
            </w:r>
          </w:p>
          <w:p w14:paraId="1A0757D2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06 02 05*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C0C6D7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C98FEBF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71BAA8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128DA2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4D04814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876B0E" w:rsidRPr="00B60462" w14:paraId="7A80079C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44E62DB" w14:textId="77777777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Batteries au plomb</w:t>
            </w:r>
          </w:p>
          <w:p w14:paraId="0B7199C6" w14:textId="3E333F8E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06 01*</w:t>
            </w:r>
          </w:p>
        </w:tc>
        <w:tc>
          <w:tcPr>
            <w:tcW w:w="8074" w:type="dxa"/>
            <w:gridSpan w:val="5"/>
            <w:shd w:val="clear" w:color="auto" w:fill="auto"/>
            <w:vAlign w:val="center"/>
          </w:tcPr>
          <w:p w14:paraId="5D5AABDC" w14:textId="70C8A8C5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876B0E" w:rsidRPr="00B60462" w14:paraId="049B5D72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C667FAD" w14:textId="77777777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Batteries Ni-Cd</w:t>
            </w:r>
          </w:p>
          <w:p w14:paraId="37785511" w14:textId="733CE231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06 02*</w:t>
            </w:r>
          </w:p>
        </w:tc>
        <w:tc>
          <w:tcPr>
            <w:tcW w:w="8074" w:type="dxa"/>
            <w:gridSpan w:val="5"/>
            <w:shd w:val="clear" w:color="auto" w:fill="auto"/>
            <w:vAlign w:val="center"/>
          </w:tcPr>
          <w:p w14:paraId="1E64303D" w14:textId="491A69D9" w:rsidR="00DB3659" w:rsidRPr="004A32B9" w:rsidRDefault="00DB3659" w:rsidP="0093098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7D0286" w:rsidRPr="00B60462" w14:paraId="19F75C6C" w14:textId="23BA23C9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CFA61C7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Boues et sables</w:t>
            </w:r>
          </w:p>
          <w:p w14:paraId="1C85D474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01 04 09*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3432B7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E8A88BF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3ACE14D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4C1F9E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5659F4E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290E623F" w14:textId="6F7CA944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1A1529B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Carburants usagés</w:t>
            </w:r>
          </w:p>
          <w:p w14:paraId="64EAE710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13 07 01*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AF3A17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7543FB3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61C8A79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F912A1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14CA00E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21B8E807" w14:textId="0998D71B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7DBC628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Cartouches masques</w:t>
            </w:r>
          </w:p>
          <w:p w14:paraId="354DBA02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15 02 02*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E5B187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63D83081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C9A200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58C261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125B7C4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876B0E" w:rsidRPr="00B60462" w14:paraId="4325DDD5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13042CF" w14:textId="77777777" w:rsidR="009D2DE4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Cartouches/</w:t>
            </w:r>
          </w:p>
          <w:p w14:paraId="3BE77F42" w14:textId="094EDAE5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toners</w:t>
            </w:r>
          </w:p>
          <w:p w14:paraId="4A6C8B54" w14:textId="3B09DC78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08 03 17*</w:t>
            </w:r>
          </w:p>
        </w:tc>
        <w:tc>
          <w:tcPr>
            <w:tcW w:w="8074" w:type="dxa"/>
            <w:gridSpan w:val="5"/>
            <w:shd w:val="clear" w:color="auto" w:fill="auto"/>
            <w:vAlign w:val="center"/>
          </w:tcPr>
          <w:p w14:paraId="69B0EAA0" w14:textId="5CFFE098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7D0286" w:rsidRPr="00B60462" w14:paraId="033934C1" w14:textId="7C7B235B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AC89652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Charbon actif</w:t>
            </w:r>
          </w:p>
          <w:p w14:paraId="5C3BA0E1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06 13 02*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97B073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4592E61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C5509CA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5658052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1F89FE1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74E36A2C" w14:textId="27D24CD0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4A98B9B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Chaux sodée</w:t>
            </w:r>
          </w:p>
          <w:p w14:paraId="375D9BB1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03 03*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AB2BD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0A17C38C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B57EE4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9D1D109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14D28CD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7A4B36EB" w14:textId="3BFAEAA3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36D13BE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Déchets amiantés</w:t>
            </w:r>
          </w:p>
          <w:p w14:paraId="1A9B404F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17 06 05*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ED9D6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5BF7B6FD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33F65B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97ED0DB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11F4C8E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14DF45AC" w14:textId="698076F1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286D307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Déchets d’activité de soin à risque infectieux (DASRI)</w:t>
            </w:r>
          </w:p>
          <w:p w14:paraId="795A7E8B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18 01 03*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B593E2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13F70279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26865F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FD96A6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1891142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773A8FA1" w14:textId="7AA0AB6F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480A33C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Déchets de peinture et vernis contenant solvants organiques ou d'autres substances dangereuses</w:t>
            </w:r>
          </w:p>
          <w:p w14:paraId="66032723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08 01 11*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014A99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2697A41A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27F4F17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09F070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D59AC50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3E68D621" w14:textId="5328BCB3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1CA508D4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Déchets dangereux diffus</w:t>
            </w:r>
          </w:p>
          <w:p w14:paraId="025071E1" w14:textId="77777777" w:rsidR="00DB3659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03 05*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2D7571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61FF4C70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24541C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EBB6D77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7637061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27E8BDDE" w14:textId="7F6B4852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6EB8ACD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Déchets mercure</w:t>
            </w:r>
          </w:p>
          <w:p w14:paraId="2538BA02" w14:textId="77777777" w:rsidR="00DB3659" w:rsidRPr="003D33DA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06 04 04*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44A8E9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1109F61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BF1093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EBA40D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4017FF5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47F9E56C" w14:textId="2D341CA8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6C8B728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Déchets provenant du nettoyage de cuve contenant des hydrocarbures</w:t>
            </w:r>
          </w:p>
          <w:p w14:paraId="7D273446" w14:textId="77777777" w:rsidR="00DB3659" w:rsidRPr="001B1EE5" w:rsidRDefault="00DB3659" w:rsidP="001B1EE5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13 07 01*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0D4ADA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6CFD7CE9" w14:textId="77777777" w:rsidR="00DB3659" w:rsidRPr="00A2121E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ADF02D" w14:textId="77777777" w:rsidR="00DB3659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2E3E02A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B1B81BB" w14:textId="77777777" w:rsidR="00DB3659" w:rsidRPr="00B60462" w:rsidRDefault="00DB3659" w:rsidP="0093098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7544081A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3C31A44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DEEE (déchets d'équipements électriques et électroniques)</w:t>
            </w:r>
          </w:p>
          <w:p w14:paraId="6BB000A7" w14:textId="2ED37F51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02 15*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16049F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19BC2EA4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560C1D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1B99C3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8E6B6E3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63B45FF3" w14:textId="0213F964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4F366B5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Emballages souillés</w:t>
            </w:r>
          </w:p>
          <w:p w14:paraId="48B80A71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15 02 02*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755EFA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CC97310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500946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480A1D1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5CC8B2B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742A1791" w14:textId="37646843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19D1E757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Émulseurs</w:t>
            </w:r>
          </w:p>
          <w:p w14:paraId="24A4A3F6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10 01*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2E66A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ABE4660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9EB0DD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2F3B58C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A889C98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0FCFA747" w14:textId="0D25460B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0DD71C07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Filtres usagés</w:t>
            </w:r>
          </w:p>
          <w:p w14:paraId="105ADFE2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01 07*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4BA271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5A38B83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2BFED9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DCB800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68BCACB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52751339" w14:textId="234EE9AE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C510052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Flexibles hydrauliques</w:t>
            </w:r>
          </w:p>
          <w:p w14:paraId="3A86261A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01 22*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7084E4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2A709AD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2B0C70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788EF52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B51CCF7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44245B3B" w14:textId="0EF969D1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06F63BF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Fluoricine et cyalumine</w:t>
            </w:r>
          </w:p>
          <w:p w14:paraId="7C5281C1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16 10 01*  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48D48F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790F26C5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4F55F1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A0DA7C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8EAC261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876B0E" w:rsidRPr="00B60462" w14:paraId="505970D8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2013F3E" w14:textId="77777777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Huiles de vidange</w:t>
            </w:r>
          </w:p>
          <w:p w14:paraId="37D22C7B" w14:textId="44E4081D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13 02 08*</w:t>
            </w:r>
          </w:p>
        </w:tc>
        <w:tc>
          <w:tcPr>
            <w:tcW w:w="8074" w:type="dxa"/>
            <w:gridSpan w:val="5"/>
            <w:shd w:val="clear" w:color="auto" w:fill="auto"/>
            <w:vAlign w:val="center"/>
          </w:tcPr>
          <w:p w14:paraId="788CE5D1" w14:textId="31E0062F" w:rsidR="00DB3659" w:rsidRPr="00B60462" w:rsidRDefault="00DB3659" w:rsidP="00DB365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876B0E" w:rsidRPr="00B60462" w14:paraId="7B66FC76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B180B29" w14:textId="77777777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Huiles non alimentaires</w:t>
            </w:r>
          </w:p>
          <w:p w14:paraId="0E619EE6" w14:textId="647120CC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13 02 08*</w:t>
            </w:r>
          </w:p>
        </w:tc>
        <w:tc>
          <w:tcPr>
            <w:tcW w:w="8074" w:type="dxa"/>
            <w:gridSpan w:val="5"/>
            <w:shd w:val="clear" w:color="auto" w:fill="auto"/>
            <w:vAlign w:val="center"/>
          </w:tcPr>
          <w:p w14:paraId="6FA0804D" w14:textId="7A5A190E" w:rsidR="00DB3659" w:rsidRPr="00B60462" w:rsidRDefault="00DB3659" w:rsidP="00DB365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7D0286" w:rsidRPr="00B60462" w14:paraId="791D16BA" w14:textId="5405F7C6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07B73BB1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Hydrocarbures pollués</w:t>
            </w:r>
          </w:p>
          <w:p w14:paraId="1B79A5DB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13 05 06*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DC9103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CB3DA62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CDC794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36E5AC6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B9D27E2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604FE112" w14:textId="73B2083C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BFDCF75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Liquide de refroidissement</w:t>
            </w:r>
          </w:p>
          <w:p w14:paraId="030CBF4F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13 03 10*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13DA4C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63AA499C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D6D8C4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468AAE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C4306E1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27FCD447" w14:textId="71B6BF0A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37A689F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Liquides organiques</w:t>
            </w:r>
          </w:p>
          <w:p w14:paraId="3A0C89FB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14 06 03*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164385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0728F6EC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9578A7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426BFF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D35DA7F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0691ED3A" w14:textId="4BBE526C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9688036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Liquides organiques chlorés</w:t>
            </w:r>
          </w:p>
          <w:p w14:paraId="290B57FB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03 05*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3B1326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7C5A5FE9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21E55F2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D3F8C2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EFB0E21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5EE2BD58" w14:textId="6C187B03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746839E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Matière de vidange</w:t>
            </w:r>
          </w:p>
          <w:p w14:paraId="57340B0E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13 02 08*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98FCF2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22C6FC2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DC846E3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54420A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6764FBB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876B0E" w:rsidRPr="00B60462" w14:paraId="1CE48668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7EB62BE" w14:textId="77777777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Piles usagées</w:t>
            </w:r>
          </w:p>
          <w:p w14:paraId="79DD910E" w14:textId="4C37FA93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06 05*</w:t>
            </w:r>
          </w:p>
        </w:tc>
        <w:tc>
          <w:tcPr>
            <w:tcW w:w="8074" w:type="dxa"/>
            <w:gridSpan w:val="5"/>
            <w:shd w:val="clear" w:color="auto" w:fill="auto"/>
            <w:vAlign w:val="center"/>
          </w:tcPr>
          <w:p w14:paraId="071071A5" w14:textId="5E1B224B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7D0286" w:rsidRPr="00B60462" w14:paraId="19DC5722" w14:textId="44DE546D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1712029F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Pots de peinture non chlorés</w:t>
            </w:r>
          </w:p>
          <w:p w14:paraId="28FB5279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03 05*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97B516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730AF19E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4386F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F559B85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23C02B4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2EA45977" w14:textId="2E790803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5076807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Poudre d'extincteur</w:t>
            </w:r>
          </w:p>
          <w:p w14:paraId="782EA29D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03 03*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216B94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0D28E110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44EE38C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17C6FAB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DD4A5B2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1DD526E9" w14:textId="37DAA488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20901E5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5F13">
              <w:rPr>
                <w:rFonts w:ascii="Arial" w:hAnsi="Arial" w:cs="Arial"/>
                <w:b/>
                <w:bCs/>
                <w:sz w:val="22"/>
                <w:szCs w:val="22"/>
              </w:rPr>
              <w:t>Produit d'entretien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9A9BF6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6C5E0A40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EBC29F1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3A1E395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4A4ADA9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220B6C13" w14:textId="04988D5C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15428BF8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Produits d'entretien ménagers</w:t>
            </w:r>
          </w:p>
          <w:p w14:paraId="35005BF9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03 05*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D51FBE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02FB662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7498D5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17E4F1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CB6C8EA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482F6583" w14:textId="4FABDA85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B3DDDBC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Produits de laboratoire (y compris Déchets Toxiques Quantités Dispersés (DTQD))   </w:t>
            </w:r>
          </w:p>
          <w:p w14:paraId="7F703E0C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05 06*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0960E0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52D6376F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970CA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0902ED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AC1F639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5B36A844" w14:textId="6A8DFF8B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D56380B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Produits laboratoire corrosifs</w:t>
            </w:r>
          </w:p>
          <w:p w14:paraId="4FB0D596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16 05 06*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C24B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4170992D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13CB3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726158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00D16EF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4BE94534" w14:textId="370F54B9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AE22413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Sable de décapage</w:t>
            </w:r>
          </w:p>
          <w:p w14:paraId="308ED1E8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19 12 09*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17856C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0B667FC4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403BAC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3E1B8A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EB33FE4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25B21393" w14:textId="36D8F6F6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4F10B7C1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Solides minéraux</w:t>
            </w:r>
          </w:p>
          <w:p w14:paraId="4F66351D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07 05 13*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1076C0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55A855BA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EDA054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2C9599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173FBAD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4E7B91A6" w14:textId="26D21215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BA5A9D2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Solvants chlorés</w:t>
            </w:r>
          </w:p>
          <w:p w14:paraId="5D70B8B3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07 01 03*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6A9BF2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3CED627D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E82B80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D9C263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F033797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3F0263CF" w14:textId="4B34499E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58F61AC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Solvants non chlorés</w:t>
            </w:r>
          </w:p>
          <w:p w14:paraId="18A2F18F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14 06 03*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19A7FB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794E2863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67066DC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26DA5D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A9416D3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7D0286" w:rsidRPr="00B60462" w14:paraId="4640FF84" w14:textId="0023942A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9BBDF54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Traitement phytosanitaire</w:t>
            </w:r>
          </w:p>
          <w:p w14:paraId="17737F45" w14:textId="77777777" w:rsidR="00DB3659" w:rsidRPr="001B1EE5" w:rsidRDefault="00DB3659" w:rsidP="009810F8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06 13 01*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6472B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514512F0" w14:textId="77777777" w:rsidR="00DB3659" w:rsidRPr="00A2121E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1F4649E" w14:textId="77777777" w:rsidR="00DB3659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C4DCA8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6522260" w14:textId="77777777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876B0E" w:rsidRPr="00B60462" w14:paraId="4E200BBF" w14:textId="77777777" w:rsidTr="00C16912">
        <w:trPr>
          <w:trHeight w:hRule="exact" w:val="1304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7ED48F9" w14:textId="77777777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Tubes néons</w:t>
            </w:r>
          </w:p>
          <w:p w14:paraId="5B451513" w14:textId="551545B5" w:rsidR="00DB3659" w:rsidRPr="001B1EE5" w:rsidRDefault="00DB3659" w:rsidP="00DB3659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1EE5">
              <w:rPr>
                <w:rFonts w:ascii="Arial" w:hAnsi="Arial" w:cs="Arial"/>
                <w:b/>
                <w:bCs/>
                <w:sz w:val="22"/>
                <w:szCs w:val="22"/>
              </w:rPr>
              <w:t>20 01 21*</w:t>
            </w:r>
          </w:p>
        </w:tc>
        <w:tc>
          <w:tcPr>
            <w:tcW w:w="8074" w:type="dxa"/>
            <w:gridSpan w:val="5"/>
            <w:shd w:val="clear" w:color="auto" w:fill="auto"/>
            <w:vAlign w:val="center"/>
          </w:tcPr>
          <w:p w14:paraId="2F6844B1" w14:textId="78CBE68F" w:rsidR="00DB3659" w:rsidRPr="00B60462" w:rsidRDefault="00DB3659" w:rsidP="009810F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</w:tbl>
    <w:p w14:paraId="74E96870" w14:textId="77777777" w:rsidR="00293B7C" w:rsidRDefault="00293B7C" w:rsidP="00293B7C">
      <w:pPr>
        <w:autoSpaceDE/>
        <w:autoSpaceDN/>
        <w:spacing w:after="60"/>
        <w:jc w:val="both"/>
        <w:rPr>
          <w:rFonts w:ascii="Arial" w:hAnsi="Arial" w:cs="Arial"/>
          <w:sz w:val="22"/>
          <w:szCs w:val="22"/>
        </w:rPr>
      </w:pPr>
    </w:p>
    <w:p w14:paraId="63B3B453" w14:textId="156BB92D" w:rsidR="0069152C" w:rsidRPr="00CB131E" w:rsidRDefault="0069152C" w:rsidP="0069152C">
      <w:pPr>
        <w:autoSpaceDE/>
        <w:autoSpaceDN/>
        <w:spacing w:after="60"/>
        <w:jc w:val="both"/>
        <w:rPr>
          <w:rFonts w:ascii="Arial" w:hAnsi="Arial" w:cs="Arial"/>
          <w:i/>
          <w:color w:val="4472C4" w:themeColor="accent5"/>
          <w:szCs w:val="22"/>
        </w:rPr>
      </w:pPr>
      <w:r w:rsidRPr="00CB131E">
        <w:rPr>
          <w:rFonts w:ascii="Arial" w:hAnsi="Arial" w:cs="Arial"/>
          <w:color w:val="4472C4" w:themeColor="accent5"/>
          <w:szCs w:val="22"/>
        </w:rPr>
        <w:t>(</w:t>
      </w:r>
      <w:r w:rsidR="00876B0E">
        <w:rPr>
          <w:rFonts w:ascii="Arial" w:hAnsi="Arial" w:cs="Arial"/>
          <w:color w:val="4472C4" w:themeColor="accent5"/>
          <w:szCs w:val="22"/>
        </w:rPr>
        <w:t>1</w:t>
      </w:r>
      <w:r w:rsidRPr="00CB131E">
        <w:rPr>
          <w:rFonts w:ascii="Arial" w:hAnsi="Arial" w:cs="Arial"/>
          <w:color w:val="4472C4" w:themeColor="accent5"/>
          <w:szCs w:val="22"/>
        </w:rPr>
        <w:t xml:space="preserve">) </w:t>
      </w:r>
      <w:r w:rsidRPr="00CB131E">
        <w:rPr>
          <w:rFonts w:ascii="Arial" w:hAnsi="Arial" w:cs="Arial"/>
          <w:bCs/>
          <w:color w:val="4472C4" w:themeColor="accent5"/>
          <w:szCs w:val="22"/>
        </w:rPr>
        <w:t>En application de</w:t>
      </w:r>
      <w:r w:rsidRPr="00CB131E">
        <w:rPr>
          <w:rFonts w:ascii="Arial" w:hAnsi="Arial" w:cs="Arial"/>
          <w:i/>
          <w:color w:val="4472C4" w:themeColor="accent5"/>
          <w:szCs w:val="22"/>
        </w:rPr>
        <w:t xml:space="preserve"> l’article 8.10 du CCAP n° DAF_2024_000953, l’organisme non assujetti à la TVA devra indiquer le texte de référence qui l’en exonère.</w:t>
      </w:r>
    </w:p>
    <w:p w14:paraId="0019B351" w14:textId="60ABA446" w:rsidR="0069152C" w:rsidRPr="00CB131E" w:rsidRDefault="0069152C" w:rsidP="0069152C">
      <w:pPr>
        <w:autoSpaceDE/>
        <w:autoSpaceDN/>
        <w:spacing w:after="60"/>
        <w:jc w:val="both"/>
        <w:rPr>
          <w:rFonts w:ascii="Arial" w:hAnsi="Arial" w:cs="Arial"/>
          <w:color w:val="4472C4" w:themeColor="accent5"/>
          <w:szCs w:val="22"/>
        </w:rPr>
      </w:pPr>
      <w:r w:rsidRPr="00CB131E">
        <w:rPr>
          <w:rFonts w:ascii="Arial" w:hAnsi="Arial" w:cs="Arial"/>
          <w:color w:val="4472C4" w:themeColor="accent5"/>
          <w:szCs w:val="22"/>
        </w:rPr>
        <w:t>(</w:t>
      </w:r>
      <w:r w:rsidR="00876B0E">
        <w:rPr>
          <w:rFonts w:ascii="Arial" w:hAnsi="Arial" w:cs="Arial"/>
          <w:color w:val="4472C4" w:themeColor="accent5"/>
          <w:szCs w:val="22"/>
        </w:rPr>
        <w:t>2</w:t>
      </w:r>
      <w:r w:rsidRPr="00CB131E">
        <w:rPr>
          <w:rFonts w:ascii="Arial" w:hAnsi="Arial" w:cs="Arial"/>
          <w:color w:val="4472C4" w:themeColor="accent5"/>
          <w:szCs w:val="22"/>
        </w:rPr>
        <w:t>) Les montants de la taxe générale sur les activités polluantes (TGAP) sont révisés annuellement en fonction des dispositions fiscales en vigueur.</w:t>
      </w:r>
    </w:p>
    <w:p w14:paraId="7500D1C3" w14:textId="77777777" w:rsidR="0069152C" w:rsidRDefault="0069152C" w:rsidP="0069152C">
      <w:pPr>
        <w:autoSpaceDE/>
        <w:autoSpaceDN/>
        <w:spacing w:after="60"/>
        <w:jc w:val="both"/>
        <w:rPr>
          <w:rFonts w:ascii="Arial" w:hAnsi="Arial" w:cs="Arial"/>
          <w:color w:val="4472C4" w:themeColor="accent5"/>
          <w:szCs w:val="22"/>
        </w:rPr>
      </w:pPr>
      <w:r w:rsidRPr="00CB131E">
        <w:rPr>
          <w:rFonts w:ascii="Arial" w:hAnsi="Arial" w:cs="Arial"/>
          <w:color w:val="4472C4" w:themeColor="accent5"/>
          <w:szCs w:val="22"/>
        </w:rPr>
        <w:t>Le titulaire transmet à la personne publique les justificatifs de cette évolution pour mise à jour des prix.</w:t>
      </w:r>
    </w:p>
    <w:p w14:paraId="3B7C0D8B" w14:textId="33CA02B9" w:rsidR="0069152C" w:rsidRDefault="0069152C" w:rsidP="0069152C">
      <w:pPr>
        <w:autoSpaceDE/>
        <w:autoSpaceDN/>
        <w:spacing w:after="60"/>
        <w:jc w:val="both"/>
        <w:rPr>
          <w:rFonts w:ascii="Arial" w:hAnsi="Arial" w:cs="Arial"/>
          <w:color w:val="4472C4" w:themeColor="accent5"/>
          <w:szCs w:val="22"/>
        </w:rPr>
      </w:pPr>
      <w:r>
        <w:rPr>
          <w:rFonts w:ascii="Arial" w:hAnsi="Arial" w:cs="Arial"/>
          <w:color w:val="4472C4" w:themeColor="accent5"/>
          <w:szCs w:val="22"/>
        </w:rPr>
        <w:t>(</w:t>
      </w:r>
      <w:r w:rsidR="00876B0E">
        <w:rPr>
          <w:rFonts w:ascii="Arial" w:hAnsi="Arial" w:cs="Arial"/>
          <w:color w:val="4472C4" w:themeColor="accent5"/>
          <w:szCs w:val="22"/>
        </w:rPr>
        <w:t>3</w:t>
      </w:r>
      <w:r>
        <w:rPr>
          <w:rFonts w:ascii="Arial" w:hAnsi="Arial" w:cs="Arial"/>
          <w:color w:val="4472C4" w:themeColor="accent5"/>
          <w:szCs w:val="22"/>
        </w:rPr>
        <w:t>) Dans le cas où le traitement du déchet proposé est le rachat de la matière, préciser l’indice de référence sur lequel la révision du prix de rachat sera effectuée.</w:t>
      </w:r>
    </w:p>
    <w:p w14:paraId="6A6E387F" w14:textId="5EC531FF" w:rsidR="00F14FBA" w:rsidRPr="0008650F" w:rsidRDefault="00F14FBA" w:rsidP="00A24CEB">
      <w:pPr>
        <w:pStyle w:val="En-tte"/>
        <w:tabs>
          <w:tab w:val="clear" w:pos="4536"/>
          <w:tab w:val="clear" w:pos="9072"/>
        </w:tabs>
        <w:spacing w:before="60"/>
        <w:jc w:val="both"/>
        <w:rPr>
          <w:rFonts w:ascii="Arial" w:hAnsi="Arial" w:cs="Arial"/>
          <w:sz w:val="22"/>
          <w:szCs w:val="22"/>
          <w:highlight w:val="yellow"/>
        </w:rPr>
      </w:pPr>
    </w:p>
    <w:sectPr w:rsidR="00F14FBA" w:rsidRPr="0008650F" w:rsidSect="00C16912">
      <w:pgSz w:w="11906" w:h="16838"/>
      <w:pgMar w:top="680" w:right="1134" w:bottom="726" w:left="794" w:header="680" w:footer="57" w:gutter="0"/>
      <w:cols w:space="709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5BF39" w14:textId="77777777" w:rsidR="002A0952" w:rsidRDefault="002A0952">
      <w:r>
        <w:separator/>
      </w:r>
    </w:p>
  </w:endnote>
  <w:endnote w:type="continuationSeparator" w:id="0">
    <w:p w14:paraId="02C123F3" w14:textId="77777777" w:rsidR="002A0952" w:rsidRDefault="002A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C75CD" w14:textId="77777777" w:rsidR="002A0952" w:rsidRDefault="002A0952">
      <w:r>
        <w:separator/>
      </w:r>
    </w:p>
  </w:footnote>
  <w:footnote w:type="continuationSeparator" w:id="0">
    <w:p w14:paraId="33367251" w14:textId="77777777" w:rsidR="002A0952" w:rsidRDefault="002A0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75E1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332C91E"/>
    <w:lvl w:ilvl="0">
      <w:numFmt w:val="decimal"/>
      <w:pStyle w:val="Listepuces"/>
      <w:lvlText w:val="*"/>
      <w:lvlJc w:val="left"/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45B3F9E"/>
    <w:multiLevelType w:val="singleLevel"/>
    <w:tmpl w:val="893C27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3FE1BE0"/>
    <w:multiLevelType w:val="hybridMultilevel"/>
    <w:tmpl w:val="4FF49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96688"/>
    <w:multiLevelType w:val="hybridMultilevel"/>
    <w:tmpl w:val="2F3C825C"/>
    <w:lvl w:ilvl="0" w:tplc="A6A6D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E8A692B"/>
    <w:multiLevelType w:val="singleLevel"/>
    <w:tmpl w:val="E3B4F5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54C65"/>
    <w:multiLevelType w:val="singleLevel"/>
    <w:tmpl w:val="01FEE4B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9"/>
  </w:num>
  <w:num w:numId="18">
    <w:abstractNumId w:val="7"/>
  </w:num>
  <w:num w:numId="19">
    <w:abstractNumId w:val="3"/>
  </w:num>
  <w:num w:numId="2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1">
    <w:abstractNumId w:val="2"/>
  </w:num>
  <w:num w:numId="22">
    <w:abstractNumId w:val="6"/>
  </w:num>
  <w:num w:numId="23">
    <w:abstractNumId w:val="10"/>
  </w:num>
  <w:num w:numId="24">
    <w:abstractNumId w:val="8"/>
  </w:num>
  <w:num w:numId="25">
    <w:abstractNumId w:val="11"/>
  </w:num>
  <w:num w:numId="26">
    <w:abstractNumId w:val="4"/>
  </w:num>
  <w:num w:numId="2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B"/>
    <w:rsid w:val="00012255"/>
    <w:rsid w:val="00013CB4"/>
    <w:rsid w:val="000169A3"/>
    <w:rsid w:val="00033303"/>
    <w:rsid w:val="0003594C"/>
    <w:rsid w:val="00041AB2"/>
    <w:rsid w:val="000458EA"/>
    <w:rsid w:val="00054528"/>
    <w:rsid w:val="00055058"/>
    <w:rsid w:val="00061076"/>
    <w:rsid w:val="00070D09"/>
    <w:rsid w:val="0007296E"/>
    <w:rsid w:val="00073CF9"/>
    <w:rsid w:val="00081FC3"/>
    <w:rsid w:val="0008650F"/>
    <w:rsid w:val="00091592"/>
    <w:rsid w:val="000B2BEA"/>
    <w:rsid w:val="000C40BE"/>
    <w:rsid w:val="000F41F7"/>
    <w:rsid w:val="001223C0"/>
    <w:rsid w:val="00123635"/>
    <w:rsid w:val="00124949"/>
    <w:rsid w:val="00145BA6"/>
    <w:rsid w:val="0015343B"/>
    <w:rsid w:val="00154C70"/>
    <w:rsid w:val="0016566D"/>
    <w:rsid w:val="00171A69"/>
    <w:rsid w:val="00174137"/>
    <w:rsid w:val="00182D41"/>
    <w:rsid w:val="0019155E"/>
    <w:rsid w:val="001939C7"/>
    <w:rsid w:val="00193F70"/>
    <w:rsid w:val="001B1EDD"/>
    <w:rsid w:val="001B1EE5"/>
    <w:rsid w:val="001E638A"/>
    <w:rsid w:val="001F69AB"/>
    <w:rsid w:val="0020595B"/>
    <w:rsid w:val="00221980"/>
    <w:rsid w:val="002252DC"/>
    <w:rsid w:val="00227E77"/>
    <w:rsid w:val="002513CB"/>
    <w:rsid w:val="00271001"/>
    <w:rsid w:val="002805C2"/>
    <w:rsid w:val="00285526"/>
    <w:rsid w:val="00293B7C"/>
    <w:rsid w:val="0029405E"/>
    <w:rsid w:val="002A0952"/>
    <w:rsid w:val="002C253E"/>
    <w:rsid w:val="002E0AEC"/>
    <w:rsid w:val="002E2403"/>
    <w:rsid w:val="002E3232"/>
    <w:rsid w:val="002E5DCC"/>
    <w:rsid w:val="0030617A"/>
    <w:rsid w:val="00311F91"/>
    <w:rsid w:val="00330DC3"/>
    <w:rsid w:val="00336229"/>
    <w:rsid w:val="003414A8"/>
    <w:rsid w:val="0036150B"/>
    <w:rsid w:val="0036449C"/>
    <w:rsid w:val="00364BBB"/>
    <w:rsid w:val="0037660F"/>
    <w:rsid w:val="0037759B"/>
    <w:rsid w:val="0039794F"/>
    <w:rsid w:val="003A011A"/>
    <w:rsid w:val="003A3993"/>
    <w:rsid w:val="003B1DCA"/>
    <w:rsid w:val="003B3F0D"/>
    <w:rsid w:val="003C1971"/>
    <w:rsid w:val="003C244A"/>
    <w:rsid w:val="003C5087"/>
    <w:rsid w:val="003C6460"/>
    <w:rsid w:val="003C6F0E"/>
    <w:rsid w:val="003D7FE3"/>
    <w:rsid w:val="003E03A9"/>
    <w:rsid w:val="003E23E0"/>
    <w:rsid w:val="004045FE"/>
    <w:rsid w:val="00413DDA"/>
    <w:rsid w:val="00414464"/>
    <w:rsid w:val="004144FC"/>
    <w:rsid w:val="00426894"/>
    <w:rsid w:val="004330DB"/>
    <w:rsid w:val="004360D2"/>
    <w:rsid w:val="004423B5"/>
    <w:rsid w:val="00452A1D"/>
    <w:rsid w:val="00464757"/>
    <w:rsid w:val="00474575"/>
    <w:rsid w:val="00475FBD"/>
    <w:rsid w:val="004811CE"/>
    <w:rsid w:val="0048582E"/>
    <w:rsid w:val="004859D5"/>
    <w:rsid w:val="00497EC1"/>
    <w:rsid w:val="004A1771"/>
    <w:rsid w:val="004A32B9"/>
    <w:rsid w:val="004B6336"/>
    <w:rsid w:val="004B7BD5"/>
    <w:rsid w:val="004D3B95"/>
    <w:rsid w:val="004D7EC7"/>
    <w:rsid w:val="004E556F"/>
    <w:rsid w:val="004F0069"/>
    <w:rsid w:val="0052304D"/>
    <w:rsid w:val="005239AC"/>
    <w:rsid w:val="00526F2C"/>
    <w:rsid w:val="0053301B"/>
    <w:rsid w:val="00535294"/>
    <w:rsid w:val="00541A51"/>
    <w:rsid w:val="00544782"/>
    <w:rsid w:val="00572173"/>
    <w:rsid w:val="00572780"/>
    <w:rsid w:val="00583F23"/>
    <w:rsid w:val="00585BF6"/>
    <w:rsid w:val="005A619E"/>
    <w:rsid w:val="005A7094"/>
    <w:rsid w:val="005B648B"/>
    <w:rsid w:val="005B6B00"/>
    <w:rsid w:val="005D3928"/>
    <w:rsid w:val="005D40F3"/>
    <w:rsid w:val="005D46AB"/>
    <w:rsid w:val="005F6DE1"/>
    <w:rsid w:val="00600D05"/>
    <w:rsid w:val="006029DA"/>
    <w:rsid w:val="0060452C"/>
    <w:rsid w:val="006053C8"/>
    <w:rsid w:val="0061031B"/>
    <w:rsid w:val="006141AB"/>
    <w:rsid w:val="006175AD"/>
    <w:rsid w:val="0063749F"/>
    <w:rsid w:val="006413F5"/>
    <w:rsid w:val="00646D4F"/>
    <w:rsid w:val="0064769D"/>
    <w:rsid w:val="00650294"/>
    <w:rsid w:val="0065231F"/>
    <w:rsid w:val="00654C26"/>
    <w:rsid w:val="00657179"/>
    <w:rsid w:val="0065730C"/>
    <w:rsid w:val="00682067"/>
    <w:rsid w:val="00690932"/>
    <w:rsid w:val="0069152C"/>
    <w:rsid w:val="006947B0"/>
    <w:rsid w:val="006A02C7"/>
    <w:rsid w:val="006A1B6D"/>
    <w:rsid w:val="006A6548"/>
    <w:rsid w:val="006B33AA"/>
    <w:rsid w:val="006B50A8"/>
    <w:rsid w:val="006C1E7D"/>
    <w:rsid w:val="006C3690"/>
    <w:rsid w:val="006E5FCD"/>
    <w:rsid w:val="006F7153"/>
    <w:rsid w:val="00703186"/>
    <w:rsid w:val="0070440D"/>
    <w:rsid w:val="00705266"/>
    <w:rsid w:val="00707204"/>
    <w:rsid w:val="007102CF"/>
    <w:rsid w:val="00711B0B"/>
    <w:rsid w:val="00714830"/>
    <w:rsid w:val="0072017E"/>
    <w:rsid w:val="00720CA0"/>
    <w:rsid w:val="007325CA"/>
    <w:rsid w:val="00734706"/>
    <w:rsid w:val="0073632A"/>
    <w:rsid w:val="00740F9F"/>
    <w:rsid w:val="007422C2"/>
    <w:rsid w:val="0075705A"/>
    <w:rsid w:val="0075735E"/>
    <w:rsid w:val="00757F7C"/>
    <w:rsid w:val="007652BD"/>
    <w:rsid w:val="007673FE"/>
    <w:rsid w:val="007700E9"/>
    <w:rsid w:val="007723D1"/>
    <w:rsid w:val="007A1F44"/>
    <w:rsid w:val="007A2C36"/>
    <w:rsid w:val="007A488D"/>
    <w:rsid w:val="007A5E0A"/>
    <w:rsid w:val="007B5BC2"/>
    <w:rsid w:val="007C19E3"/>
    <w:rsid w:val="007C259B"/>
    <w:rsid w:val="007D0286"/>
    <w:rsid w:val="007D0B4D"/>
    <w:rsid w:val="007D161C"/>
    <w:rsid w:val="007E342D"/>
    <w:rsid w:val="007F6AA9"/>
    <w:rsid w:val="00804801"/>
    <w:rsid w:val="00804D5E"/>
    <w:rsid w:val="008122DA"/>
    <w:rsid w:val="008168B5"/>
    <w:rsid w:val="00817F4B"/>
    <w:rsid w:val="0082238B"/>
    <w:rsid w:val="0083639A"/>
    <w:rsid w:val="00840920"/>
    <w:rsid w:val="0084289E"/>
    <w:rsid w:val="00844B23"/>
    <w:rsid w:val="0085023B"/>
    <w:rsid w:val="008507B8"/>
    <w:rsid w:val="00852F32"/>
    <w:rsid w:val="00853D96"/>
    <w:rsid w:val="00856E2E"/>
    <w:rsid w:val="00861FBA"/>
    <w:rsid w:val="00864E7C"/>
    <w:rsid w:val="008745BB"/>
    <w:rsid w:val="00876B0E"/>
    <w:rsid w:val="00876E51"/>
    <w:rsid w:val="00883C0D"/>
    <w:rsid w:val="008A5998"/>
    <w:rsid w:val="008C6E46"/>
    <w:rsid w:val="008D2064"/>
    <w:rsid w:val="008E2422"/>
    <w:rsid w:val="00902B83"/>
    <w:rsid w:val="00903FE9"/>
    <w:rsid w:val="00911BF0"/>
    <w:rsid w:val="00912C25"/>
    <w:rsid w:val="00913F24"/>
    <w:rsid w:val="00930AE3"/>
    <w:rsid w:val="00931320"/>
    <w:rsid w:val="00934F7D"/>
    <w:rsid w:val="009425F8"/>
    <w:rsid w:val="0094536E"/>
    <w:rsid w:val="0095067B"/>
    <w:rsid w:val="00954B36"/>
    <w:rsid w:val="00964BAF"/>
    <w:rsid w:val="00964BB1"/>
    <w:rsid w:val="00973E11"/>
    <w:rsid w:val="00976C90"/>
    <w:rsid w:val="009810F8"/>
    <w:rsid w:val="00982FF5"/>
    <w:rsid w:val="00990AA6"/>
    <w:rsid w:val="00995F13"/>
    <w:rsid w:val="009B410F"/>
    <w:rsid w:val="009C29C9"/>
    <w:rsid w:val="009D2869"/>
    <w:rsid w:val="009D2DE4"/>
    <w:rsid w:val="009E1C39"/>
    <w:rsid w:val="009E3F36"/>
    <w:rsid w:val="009E4CC8"/>
    <w:rsid w:val="009F3648"/>
    <w:rsid w:val="009F3742"/>
    <w:rsid w:val="009F4C4A"/>
    <w:rsid w:val="00A16259"/>
    <w:rsid w:val="00A16B0D"/>
    <w:rsid w:val="00A24CEB"/>
    <w:rsid w:val="00A266AB"/>
    <w:rsid w:val="00A273D9"/>
    <w:rsid w:val="00A27F08"/>
    <w:rsid w:val="00A32661"/>
    <w:rsid w:val="00A34FEA"/>
    <w:rsid w:val="00A4081C"/>
    <w:rsid w:val="00A439E3"/>
    <w:rsid w:val="00A62FC8"/>
    <w:rsid w:val="00A65378"/>
    <w:rsid w:val="00A656D5"/>
    <w:rsid w:val="00A706A3"/>
    <w:rsid w:val="00A774BF"/>
    <w:rsid w:val="00A82B7E"/>
    <w:rsid w:val="00A958AE"/>
    <w:rsid w:val="00AB32B8"/>
    <w:rsid w:val="00AB6EC5"/>
    <w:rsid w:val="00AB75AC"/>
    <w:rsid w:val="00AC4702"/>
    <w:rsid w:val="00AE298F"/>
    <w:rsid w:val="00AF45C9"/>
    <w:rsid w:val="00B0008A"/>
    <w:rsid w:val="00B04B2C"/>
    <w:rsid w:val="00B054E6"/>
    <w:rsid w:val="00B12E67"/>
    <w:rsid w:val="00B14704"/>
    <w:rsid w:val="00B21CAD"/>
    <w:rsid w:val="00B43A0F"/>
    <w:rsid w:val="00B56DC6"/>
    <w:rsid w:val="00B57679"/>
    <w:rsid w:val="00B60462"/>
    <w:rsid w:val="00B644B9"/>
    <w:rsid w:val="00B87CFB"/>
    <w:rsid w:val="00B97AF8"/>
    <w:rsid w:val="00BA20FC"/>
    <w:rsid w:val="00BA333E"/>
    <w:rsid w:val="00BA4C1F"/>
    <w:rsid w:val="00BB4E11"/>
    <w:rsid w:val="00BC3E37"/>
    <w:rsid w:val="00BC6AE4"/>
    <w:rsid w:val="00BD205C"/>
    <w:rsid w:val="00BD588A"/>
    <w:rsid w:val="00BE47B8"/>
    <w:rsid w:val="00BF36F6"/>
    <w:rsid w:val="00BF49ED"/>
    <w:rsid w:val="00C016EA"/>
    <w:rsid w:val="00C01C31"/>
    <w:rsid w:val="00C0347D"/>
    <w:rsid w:val="00C16912"/>
    <w:rsid w:val="00C17E6F"/>
    <w:rsid w:val="00C317E9"/>
    <w:rsid w:val="00C3331A"/>
    <w:rsid w:val="00C54817"/>
    <w:rsid w:val="00C62134"/>
    <w:rsid w:val="00C65AEC"/>
    <w:rsid w:val="00C8131F"/>
    <w:rsid w:val="00C8325D"/>
    <w:rsid w:val="00C86984"/>
    <w:rsid w:val="00CA6971"/>
    <w:rsid w:val="00CB1083"/>
    <w:rsid w:val="00CB67FA"/>
    <w:rsid w:val="00CB6A7F"/>
    <w:rsid w:val="00CC6058"/>
    <w:rsid w:val="00CD12F3"/>
    <w:rsid w:val="00CD695C"/>
    <w:rsid w:val="00CE3D9D"/>
    <w:rsid w:val="00CF22DF"/>
    <w:rsid w:val="00CF4696"/>
    <w:rsid w:val="00CF4EDA"/>
    <w:rsid w:val="00D040FF"/>
    <w:rsid w:val="00D04556"/>
    <w:rsid w:val="00D05F43"/>
    <w:rsid w:val="00D1168E"/>
    <w:rsid w:val="00D20509"/>
    <w:rsid w:val="00D31063"/>
    <w:rsid w:val="00D334EE"/>
    <w:rsid w:val="00D41EFA"/>
    <w:rsid w:val="00D50865"/>
    <w:rsid w:val="00D53558"/>
    <w:rsid w:val="00D60269"/>
    <w:rsid w:val="00D664FC"/>
    <w:rsid w:val="00D718CC"/>
    <w:rsid w:val="00D87B09"/>
    <w:rsid w:val="00DA01BE"/>
    <w:rsid w:val="00DA5625"/>
    <w:rsid w:val="00DA707E"/>
    <w:rsid w:val="00DB3659"/>
    <w:rsid w:val="00DB66CE"/>
    <w:rsid w:val="00DC0159"/>
    <w:rsid w:val="00DC7E59"/>
    <w:rsid w:val="00DD56E5"/>
    <w:rsid w:val="00DE73A8"/>
    <w:rsid w:val="00DF57D5"/>
    <w:rsid w:val="00E05198"/>
    <w:rsid w:val="00E06335"/>
    <w:rsid w:val="00E07D90"/>
    <w:rsid w:val="00E20B14"/>
    <w:rsid w:val="00E32959"/>
    <w:rsid w:val="00E3704F"/>
    <w:rsid w:val="00E41094"/>
    <w:rsid w:val="00E47017"/>
    <w:rsid w:val="00E73B79"/>
    <w:rsid w:val="00E80DDB"/>
    <w:rsid w:val="00EB32C9"/>
    <w:rsid w:val="00EB357B"/>
    <w:rsid w:val="00ED0E45"/>
    <w:rsid w:val="00ED69C5"/>
    <w:rsid w:val="00EF4D60"/>
    <w:rsid w:val="00F10F47"/>
    <w:rsid w:val="00F13EAF"/>
    <w:rsid w:val="00F14FBA"/>
    <w:rsid w:val="00F24BAB"/>
    <w:rsid w:val="00F37FC3"/>
    <w:rsid w:val="00F63E18"/>
    <w:rsid w:val="00F66E56"/>
    <w:rsid w:val="00F7266F"/>
    <w:rsid w:val="00F73995"/>
    <w:rsid w:val="00F76629"/>
    <w:rsid w:val="00F90D42"/>
    <w:rsid w:val="00FA1BF4"/>
    <w:rsid w:val="00FA2AEB"/>
    <w:rsid w:val="00FA5E17"/>
    <w:rsid w:val="00FB1993"/>
    <w:rsid w:val="00FC0B96"/>
    <w:rsid w:val="00FC2B20"/>
    <w:rsid w:val="00FC6C47"/>
    <w:rsid w:val="00FC7CA9"/>
    <w:rsid w:val="00FE028B"/>
    <w:rsid w:val="00FE0374"/>
    <w:rsid w:val="00FF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1E2E5"/>
  <w14:defaultImageDpi w14:val="0"/>
  <w15:chartTrackingRefBased/>
  <w15:docId w15:val="{00F4778D-05F2-4745-8A75-F8C47BF4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4FC"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60"/>
      <w:jc w:val="right"/>
      <w:outlineLvl w:val="3"/>
    </w:pPr>
    <w:rPr>
      <w:b/>
      <w:b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62"/>
      <w:jc w:val="center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re2Car">
    <w:name w:val="Titre 2 Car"/>
    <w:link w:val="Titre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re4Car">
    <w:name w:val="Titre 4 Car"/>
    <w:link w:val="Titre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re6Car">
    <w:name w:val="Titre 6 Car"/>
    <w:link w:val="Titre6"/>
    <w:uiPriority w:val="9"/>
    <w:semiHidden/>
    <w:locked/>
    <w:rPr>
      <w:rFonts w:ascii="Calibri" w:hAnsi="Calibri" w:cs="Times New Roman"/>
      <w:b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En-tteCar">
    <w:name w:val="En-tête Car"/>
    <w:link w:val="En-tte"/>
    <w:uiPriority w:val="99"/>
    <w:semiHidden/>
    <w:locked/>
    <w:rPr>
      <w:rFonts w:cs="Times New Roman"/>
      <w:sz w:val="20"/>
    </w:rPr>
  </w:style>
  <w:style w:type="paragraph" w:styleId="Corpsdetexte">
    <w:name w:val="Body Text"/>
    <w:basedOn w:val="Normal"/>
    <w:link w:val="CorpsdetexteCar"/>
    <w:uiPriority w:val="99"/>
  </w:style>
  <w:style w:type="character" w:customStyle="1" w:styleId="CorpsdetexteCar">
    <w:name w:val="Corps de texte Car"/>
    <w:link w:val="Corpsdetexte"/>
    <w:uiPriority w:val="99"/>
    <w:semiHidden/>
    <w:locked/>
    <w:rPr>
      <w:rFonts w:cs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Pr>
      <w:rFonts w:cs="Times New Roman"/>
      <w:sz w:val="20"/>
    </w:rPr>
  </w:style>
  <w:style w:type="table" w:styleId="Grilledutableau">
    <w:name w:val="Table Grid"/>
    <w:basedOn w:val="TableauNormal"/>
    <w:uiPriority w:val="99"/>
    <w:rsid w:val="00861FB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rsid w:val="0020595B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locked/>
    <w:rPr>
      <w:rFonts w:cs="Times New Roman"/>
      <w:sz w:val="16"/>
    </w:rPr>
  </w:style>
  <w:style w:type="paragraph" w:styleId="Corpsdetexte2">
    <w:name w:val="Body Text 2"/>
    <w:basedOn w:val="Normal"/>
    <w:link w:val="Corpsdetexte2Car"/>
    <w:uiPriority w:val="99"/>
    <w:rsid w:val="003C6460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locked/>
    <w:rPr>
      <w:rFonts w:cs="Times New Roman"/>
      <w:sz w:val="20"/>
    </w:rPr>
  </w:style>
  <w:style w:type="paragraph" w:styleId="Retraitcorpsdetexte2">
    <w:name w:val="Body Text Indent 2"/>
    <w:basedOn w:val="Normal"/>
    <w:link w:val="Retraitcorpsdetexte2Car"/>
    <w:uiPriority w:val="99"/>
    <w:rsid w:val="003C646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Pr>
      <w:rFonts w:cs="Times New Roman"/>
      <w:sz w:val="20"/>
    </w:rPr>
  </w:style>
  <w:style w:type="paragraph" w:styleId="Notedebasdepage">
    <w:name w:val="footnote text"/>
    <w:basedOn w:val="Normal"/>
    <w:link w:val="NotedebasdepageCar"/>
    <w:uiPriority w:val="99"/>
    <w:rsid w:val="003C6460"/>
    <w:pPr>
      <w:autoSpaceDE/>
      <w:autoSpaceDN/>
    </w:pPr>
  </w:style>
  <w:style w:type="character" w:customStyle="1" w:styleId="NotedebasdepageCar">
    <w:name w:val="Note de bas de page Car"/>
    <w:link w:val="Notedebasdepage"/>
    <w:uiPriority w:val="99"/>
    <w:semiHidden/>
    <w:locked/>
    <w:rPr>
      <w:rFonts w:cs="Times New Roman"/>
      <w:sz w:val="20"/>
    </w:rPr>
  </w:style>
  <w:style w:type="character" w:styleId="Appelnotedebasdep">
    <w:name w:val="footnote reference"/>
    <w:uiPriority w:val="99"/>
    <w:rsid w:val="003C6460"/>
    <w:rPr>
      <w:rFonts w:cs="Times New Roman"/>
      <w:vertAlign w:val="superscript"/>
    </w:rPr>
  </w:style>
  <w:style w:type="paragraph" w:styleId="Titre">
    <w:name w:val="Title"/>
    <w:basedOn w:val="Normal"/>
    <w:link w:val="TitreCar"/>
    <w:uiPriority w:val="99"/>
    <w:qFormat/>
    <w:rsid w:val="003C6460"/>
    <w:pPr>
      <w:jc w:val="center"/>
    </w:pPr>
    <w:rPr>
      <w:b/>
      <w:bCs/>
      <w:sz w:val="26"/>
      <w:szCs w:val="26"/>
    </w:rPr>
  </w:style>
  <w:style w:type="character" w:customStyle="1" w:styleId="TitreCar">
    <w:name w:val="Titre Car"/>
    <w:link w:val="Titre"/>
    <w:uiPriority w:val="10"/>
    <w:locked/>
    <w:rPr>
      <w:rFonts w:ascii="Cambria" w:hAnsi="Cambria" w:cs="Times New Roman"/>
      <w:b/>
      <w:kern w:val="28"/>
      <w:sz w:val="32"/>
    </w:rPr>
  </w:style>
  <w:style w:type="paragraph" w:styleId="Listepuces">
    <w:name w:val="List Bullet"/>
    <w:basedOn w:val="Normal"/>
    <w:link w:val="ListepucesCar"/>
    <w:autoRedefine/>
    <w:uiPriority w:val="99"/>
    <w:rsid w:val="000458EA"/>
    <w:pPr>
      <w:numPr>
        <w:numId w:val="20"/>
      </w:numPr>
      <w:tabs>
        <w:tab w:val="left" w:pos="6721"/>
        <w:tab w:val="left" w:pos="7288"/>
      </w:tabs>
      <w:autoSpaceDE/>
      <w:autoSpaceDN/>
      <w:spacing w:after="60"/>
    </w:pPr>
    <w:rPr>
      <w:sz w:val="24"/>
    </w:rPr>
  </w:style>
  <w:style w:type="character" w:customStyle="1" w:styleId="ListepucesCar">
    <w:name w:val="Liste à puces Car"/>
    <w:link w:val="Listepuces"/>
    <w:uiPriority w:val="99"/>
    <w:locked/>
    <w:rsid w:val="000458EA"/>
    <w:rPr>
      <w:sz w:val="24"/>
    </w:rPr>
  </w:style>
  <w:style w:type="paragraph" w:styleId="Normalcentr">
    <w:name w:val="Block Text"/>
    <w:basedOn w:val="Normal"/>
    <w:uiPriority w:val="99"/>
    <w:rsid w:val="00CB1083"/>
    <w:pPr>
      <w:autoSpaceDE/>
      <w:autoSpaceDN/>
      <w:ind w:left="-709" w:right="143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F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82FF5"/>
    <w:rPr>
      <w:rFonts w:ascii="Tahoma" w:hAnsi="Tahoma" w:cs="Times New Roman"/>
      <w:sz w:val="16"/>
    </w:rPr>
  </w:style>
  <w:style w:type="paragraph" w:customStyle="1" w:styleId="StylestyletexteJustifi">
    <w:name w:val="Style &quot;style texte + Justifié"/>
    <w:basedOn w:val="Normal"/>
    <w:autoRedefine/>
    <w:rsid w:val="00DA01BE"/>
    <w:pPr>
      <w:tabs>
        <w:tab w:val="left" w:pos="0"/>
        <w:tab w:val="left" w:pos="1560"/>
        <w:tab w:val="left" w:pos="2268"/>
      </w:tabs>
      <w:jc w:val="both"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60452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452C"/>
  </w:style>
  <w:style w:type="character" w:customStyle="1" w:styleId="CommentaireCar">
    <w:name w:val="Commentaire Car"/>
    <w:basedOn w:val="Policepardfaut"/>
    <w:link w:val="Commentaire"/>
    <w:uiPriority w:val="99"/>
    <w:semiHidden/>
    <w:rsid w:val="0060452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45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4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3B2EE-0B25-4DA7-B908-23538ECC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603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 D’ENGAGEMENT  -  PARTIE  FOURNISSEUR</vt:lpstr>
    </vt:vector>
  </TitlesOfParts>
  <Company>CIP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 D’ENGAGEMENT  -  PARTIE  FOURNISSEUR</dc:title>
  <dc:subject/>
  <dc:creator>LEMOULLEC_MM</dc:creator>
  <cp:keywords/>
  <cp:lastModifiedBy>MOLLAT Charles TSEF 2CL</cp:lastModifiedBy>
  <cp:revision>2</cp:revision>
  <cp:lastPrinted>2016-04-21T13:09:00Z</cp:lastPrinted>
  <dcterms:created xsi:type="dcterms:W3CDTF">2025-11-13T07:43:00Z</dcterms:created>
  <dcterms:modified xsi:type="dcterms:W3CDTF">2025-11-13T07:43:00Z</dcterms:modified>
</cp:coreProperties>
</file>